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1EB7" w:rsidRDefault="00541EB7" w:rsidP="00541EB7">
      <w:pPr>
        <w:spacing w:line="580" w:lineRule="exact"/>
        <w:jc w:val="center"/>
        <w:rPr>
          <w:rFonts w:ascii="宋体" w:hAnsi="宋体" w:hint="eastAsia"/>
          <w:b/>
          <w:sz w:val="36"/>
          <w:szCs w:val="36"/>
        </w:rPr>
      </w:pPr>
      <w:r w:rsidRPr="005B0C53">
        <w:rPr>
          <w:rFonts w:ascii="宋体" w:hAnsi="宋体" w:hint="eastAsia"/>
          <w:b/>
          <w:sz w:val="36"/>
          <w:szCs w:val="36"/>
        </w:rPr>
        <w:t>温州大学建筑工程学院研究生２０１7年国家奖学金</w:t>
      </w:r>
    </w:p>
    <w:p w:rsidR="00541EB7" w:rsidRPr="005B0C53" w:rsidRDefault="00541EB7" w:rsidP="00541EB7">
      <w:pPr>
        <w:spacing w:line="580" w:lineRule="exact"/>
        <w:jc w:val="center"/>
        <w:rPr>
          <w:rFonts w:ascii="宋体" w:hAnsi="宋体" w:hint="eastAsia"/>
          <w:b/>
          <w:sz w:val="36"/>
          <w:szCs w:val="36"/>
        </w:rPr>
      </w:pPr>
      <w:r w:rsidRPr="005B0C53">
        <w:rPr>
          <w:rFonts w:ascii="宋体" w:hAnsi="宋体" w:hint="eastAsia"/>
          <w:b/>
          <w:sz w:val="36"/>
          <w:szCs w:val="36"/>
        </w:rPr>
        <w:t>评选细则</w:t>
      </w:r>
    </w:p>
    <w:p w:rsidR="00541EB7" w:rsidRPr="005B0C53" w:rsidRDefault="00541EB7" w:rsidP="00541EB7">
      <w:pPr>
        <w:spacing w:line="580" w:lineRule="exact"/>
        <w:ind w:firstLineChars="200" w:firstLine="560"/>
        <w:rPr>
          <w:rFonts w:ascii="仿宋" w:eastAsia="仿宋" w:hAnsi="仿宋" w:hint="eastAsia"/>
          <w:sz w:val="28"/>
          <w:szCs w:val="28"/>
        </w:rPr>
      </w:pPr>
      <w:r w:rsidRPr="005B0C53">
        <w:rPr>
          <w:rFonts w:ascii="仿宋" w:eastAsia="仿宋" w:hAnsi="仿宋" w:hint="eastAsia"/>
          <w:sz w:val="28"/>
          <w:szCs w:val="28"/>
        </w:rPr>
        <w:t>根据财政部、教育部印发的《研究生国家奖学金管理暂行办法》（财教〔2012〕342号）、《普通高等学校研究生国家奖学金评审办法》（教财[2014]1号）等文件精神，按照《温州大学研究生国家奖学金管理办法》（温大行政〔2013〕159号）文件要求，结合我院研究生教育实际，制定《温州大学建筑工程学院2016年研究生国家奖学金评比细则（试行）》，以激励研究生勤奋学习、专心科研、全面发展。</w:t>
      </w:r>
    </w:p>
    <w:p w:rsidR="00541EB7" w:rsidRPr="005B0C53" w:rsidRDefault="00541EB7" w:rsidP="00541EB7">
      <w:pPr>
        <w:spacing w:line="580" w:lineRule="exact"/>
        <w:ind w:firstLineChars="200" w:firstLine="560"/>
        <w:rPr>
          <w:rFonts w:ascii="仿宋" w:eastAsia="仿宋" w:hAnsi="仿宋" w:hint="eastAsia"/>
          <w:sz w:val="28"/>
          <w:szCs w:val="28"/>
        </w:rPr>
      </w:pPr>
      <w:r w:rsidRPr="005B0C53">
        <w:rPr>
          <w:rFonts w:ascii="仿宋" w:eastAsia="仿宋" w:hAnsi="仿宋" w:hint="eastAsia"/>
          <w:sz w:val="28"/>
          <w:szCs w:val="28"/>
        </w:rPr>
        <w:t>一、申报对象</w:t>
      </w:r>
    </w:p>
    <w:p w:rsidR="00541EB7" w:rsidRPr="005B0C53" w:rsidRDefault="00541EB7" w:rsidP="00541EB7">
      <w:pPr>
        <w:spacing w:line="580" w:lineRule="exact"/>
        <w:ind w:firstLineChars="200" w:firstLine="560"/>
        <w:rPr>
          <w:rFonts w:ascii="仿宋" w:eastAsia="仿宋" w:hAnsi="仿宋" w:hint="eastAsia"/>
          <w:sz w:val="28"/>
          <w:szCs w:val="28"/>
        </w:rPr>
      </w:pPr>
      <w:r w:rsidRPr="005B0C53">
        <w:rPr>
          <w:rFonts w:ascii="仿宋" w:eastAsia="仿宋" w:hAnsi="仿宋" w:hint="eastAsia"/>
          <w:sz w:val="28"/>
          <w:szCs w:val="28"/>
        </w:rPr>
        <w:t>我院在读全日制硕士研究生。</w:t>
      </w:r>
    </w:p>
    <w:p w:rsidR="00541EB7" w:rsidRPr="005B0C53" w:rsidRDefault="00541EB7" w:rsidP="00541EB7">
      <w:pPr>
        <w:spacing w:line="580" w:lineRule="exact"/>
        <w:ind w:firstLineChars="200" w:firstLine="560"/>
        <w:rPr>
          <w:rFonts w:ascii="仿宋" w:eastAsia="仿宋" w:hAnsi="仿宋" w:hint="eastAsia"/>
          <w:sz w:val="28"/>
          <w:szCs w:val="28"/>
        </w:rPr>
      </w:pPr>
      <w:r w:rsidRPr="005B0C53">
        <w:rPr>
          <w:rFonts w:ascii="仿宋" w:eastAsia="仿宋" w:hAnsi="仿宋" w:hint="eastAsia"/>
          <w:sz w:val="28"/>
          <w:szCs w:val="28"/>
        </w:rPr>
        <w:t>二、申报条件</w:t>
      </w:r>
    </w:p>
    <w:p w:rsidR="00541EB7" w:rsidRPr="005B0C53" w:rsidRDefault="00541EB7" w:rsidP="00541EB7">
      <w:pPr>
        <w:spacing w:line="580" w:lineRule="exact"/>
        <w:ind w:firstLineChars="200" w:firstLine="560"/>
        <w:rPr>
          <w:rFonts w:ascii="仿宋" w:eastAsia="仿宋" w:hAnsi="仿宋" w:hint="eastAsia"/>
          <w:sz w:val="28"/>
          <w:szCs w:val="28"/>
        </w:rPr>
      </w:pPr>
      <w:r w:rsidRPr="005B0C53">
        <w:rPr>
          <w:rFonts w:ascii="仿宋" w:eastAsia="仿宋" w:hAnsi="仿宋" w:hint="eastAsia"/>
          <w:sz w:val="28"/>
          <w:szCs w:val="28"/>
        </w:rPr>
        <w:t>1．热爱社会主义祖国，拥护中国共产党的领导；</w:t>
      </w:r>
    </w:p>
    <w:p w:rsidR="00541EB7" w:rsidRPr="005B0C53" w:rsidRDefault="00541EB7" w:rsidP="00541EB7">
      <w:pPr>
        <w:spacing w:line="580" w:lineRule="exact"/>
        <w:ind w:firstLineChars="200" w:firstLine="560"/>
        <w:rPr>
          <w:rFonts w:ascii="仿宋" w:eastAsia="仿宋" w:hAnsi="仿宋" w:hint="eastAsia"/>
          <w:sz w:val="28"/>
          <w:szCs w:val="28"/>
        </w:rPr>
      </w:pPr>
      <w:r w:rsidRPr="005B0C53">
        <w:rPr>
          <w:rFonts w:ascii="仿宋" w:eastAsia="仿宋" w:hAnsi="仿宋" w:hint="eastAsia"/>
          <w:sz w:val="28"/>
          <w:szCs w:val="28"/>
        </w:rPr>
        <w:t>2．遵守宪法和法律，遵守高等学校规章制度；</w:t>
      </w:r>
    </w:p>
    <w:p w:rsidR="00541EB7" w:rsidRPr="005B0C53" w:rsidRDefault="00541EB7" w:rsidP="00541EB7">
      <w:pPr>
        <w:spacing w:line="580" w:lineRule="exact"/>
        <w:ind w:firstLineChars="200" w:firstLine="560"/>
        <w:rPr>
          <w:rFonts w:ascii="仿宋" w:eastAsia="仿宋" w:hAnsi="仿宋" w:hint="eastAsia"/>
          <w:sz w:val="28"/>
          <w:szCs w:val="28"/>
        </w:rPr>
      </w:pPr>
      <w:r w:rsidRPr="005B0C53">
        <w:rPr>
          <w:rFonts w:ascii="仿宋" w:eastAsia="仿宋" w:hAnsi="仿宋" w:hint="eastAsia"/>
          <w:sz w:val="28"/>
          <w:szCs w:val="28"/>
        </w:rPr>
        <w:t>3. 诚实守信，道德品质优良；</w:t>
      </w:r>
    </w:p>
    <w:p w:rsidR="00541EB7" w:rsidRPr="005B0C53" w:rsidRDefault="00541EB7" w:rsidP="00541EB7">
      <w:pPr>
        <w:spacing w:line="580" w:lineRule="exact"/>
        <w:ind w:firstLineChars="200" w:firstLine="560"/>
        <w:rPr>
          <w:rFonts w:ascii="仿宋" w:eastAsia="仿宋" w:hAnsi="仿宋" w:hint="eastAsia"/>
          <w:sz w:val="28"/>
          <w:szCs w:val="28"/>
        </w:rPr>
      </w:pPr>
      <w:r w:rsidRPr="005B0C53">
        <w:rPr>
          <w:rFonts w:ascii="仿宋" w:eastAsia="仿宋" w:hAnsi="仿宋" w:hint="eastAsia"/>
          <w:sz w:val="28"/>
          <w:szCs w:val="28"/>
        </w:rPr>
        <w:t>4. 论文、专利、著作、课题、科研成果奖，必须是温州大学为第一作者单位；申请者为第一作者或通讯作者，或导师为第一作者，且申请者为第二作者，一篇文章限1人使用。</w:t>
      </w:r>
    </w:p>
    <w:p w:rsidR="00541EB7" w:rsidRPr="005B0C53" w:rsidRDefault="00541EB7" w:rsidP="00541EB7">
      <w:pPr>
        <w:spacing w:line="580" w:lineRule="exact"/>
        <w:ind w:firstLineChars="200" w:firstLine="560"/>
        <w:rPr>
          <w:rFonts w:ascii="仿宋" w:eastAsia="仿宋" w:hAnsi="仿宋" w:hint="eastAsia"/>
          <w:sz w:val="28"/>
          <w:szCs w:val="28"/>
        </w:rPr>
      </w:pPr>
      <w:r w:rsidRPr="005B0C53">
        <w:rPr>
          <w:rFonts w:ascii="仿宋" w:eastAsia="仿宋" w:hAnsi="仿宋" w:hint="eastAsia"/>
          <w:sz w:val="28"/>
          <w:szCs w:val="28"/>
        </w:rPr>
        <w:t>5.国家奖学金参评者，二年级研究生须当年获得一等学业奖学金。具备以下条件之一者，在同等情况下优先考虑：（1）二年级研究生在SCI期刊上分别公开发表（含录用）论文2篇及以上、取得发明专利、获得省部级以上奖励者； （2）全面发展，综合能力突出，积极参加学校、学院各类社会工作、文化活动、社会实践和志愿服务；（3）获得省部级以上荣誉或个人事迹突出者。</w:t>
      </w:r>
    </w:p>
    <w:p w:rsidR="00541EB7" w:rsidRPr="005B0C53" w:rsidRDefault="00541EB7" w:rsidP="00541EB7">
      <w:pPr>
        <w:spacing w:line="580" w:lineRule="exact"/>
        <w:ind w:firstLineChars="200" w:firstLine="560"/>
        <w:rPr>
          <w:rFonts w:ascii="仿宋" w:eastAsia="仿宋" w:hAnsi="仿宋" w:hint="eastAsia"/>
          <w:sz w:val="28"/>
          <w:szCs w:val="28"/>
        </w:rPr>
      </w:pPr>
      <w:r w:rsidRPr="005B0C53">
        <w:rPr>
          <w:rFonts w:ascii="仿宋" w:eastAsia="仿宋" w:hAnsi="仿宋" w:hint="eastAsia"/>
          <w:sz w:val="28"/>
          <w:szCs w:val="28"/>
        </w:rPr>
        <w:t>6. 有下列情况之一者不具备申请资格：</w:t>
      </w:r>
    </w:p>
    <w:p w:rsidR="00541EB7" w:rsidRPr="005B0C53" w:rsidRDefault="00541EB7" w:rsidP="00541EB7">
      <w:pPr>
        <w:spacing w:line="580" w:lineRule="exact"/>
        <w:ind w:firstLineChars="200" w:firstLine="560"/>
        <w:rPr>
          <w:rFonts w:ascii="仿宋" w:eastAsia="仿宋" w:hAnsi="仿宋" w:hint="eastAsia"/>
          <w:sz w:val="28"/>
          <w:szCs w:val="28"/>
        </w:rPr>
      </w:pPr>
      <w:r w:rsidRPr="005B0C53">
        <w:rPr>
          <w:rFonts w:ascii="仿宋" w:eastAsia="仿宋" w:hAnsi="仿宋" w:hint="eastAsia"/>
          <w:sz w:val="28"/>
          <w:szCs w:val="28"/>
        </w:rPr>
        <w:lastRenderedPageBreak/>
        <w:t>（1）在校期间有违法犯罪行为，受到刑事、行政处罚者；</w:t>
      </w:r>
    </w:p>
    <w:p w:rsidR="00541EB7" w:rsidRPr="005B0C53" w:rsidRDefault="00541EB7" w:rsidP="00541EB7">
      <w:pPr>
        <w:spacing w:line="580" w:lineRule="exact"/>
        <w:ind w:firstLineChars="200" w:firstLine="560"/>
        <w:rPr>
          <w:rFonts w:ascii="仿宋" w:eastAsia="仿宋" w:hAnsi="仿宋" w:hint="eastAsia"/>
          <w:sz w:val="28"/>
          <w:szCs w:val="28"/>
        </w:rPr>
      </w:pPr>
      <w:r w:rsidRPr="005B0C53">
        <w:rPr>
          <w:rFonts w:ascii="仿宋" w:eastAsia="仿宋" w:hAnsi="仿宋" w:hint="eastAsia"/>
          <w:sz w:val="28"/>
          <w:szCs w:val="28"/>
        </w:rPr>
        <w:t>（2）在校期间违反校规校纪受警告以上（含警告）处分者；</w:t>
      </w:r>
    </w:p>
    <w:p w:rsidR="00541EB7" w:rsidRPr="005B0C53" w:rsidRDefault="00541EB7" w:rsidP="00541EB7">
      <w:pPr>
        <w:spacing w:line="580" w:lineRule="exact"/>
        <w:ind w:firstLineChars="200" w:firstLine="560"/>
        <w:rPr>
          <w:rFonts w:ascii="仿宋" w:eastAsia="仿宋" w:hAnsi="仿宋" w:hint="eastAsia"/>
          <w:sz w:val="28"/>
          <w:szCs w:val="28"/>
        </w:rPr>
      </w:pPr>
      <w:r w:rsidRPr="005B0C53">
        <w:rPr>
          <w:rFonts w:ascii="仿宋" w:eastAsia="仿宋" w:hAnsi="仿宋" w:hint="eastAsia"/>
          <w:sz w:val="28"/>
          <w:szCs w:val="28"/>
        </w:rPr>
        <w:t>（3）出现论文抄袭、造假等学术不端行为者；</w:t>
      </w:r>
    </w:p>
    <w:p w:rsidR="00541EB7" w:rsidRPr="005B0C53" w:rsidRDefault="00541EB7" w:rsidP="00541EB7">
      <w:pPr>
        <w:spacing w:line="580" w:lineRule="exact"/>
        <w:ind w:firstLineChars="200" w:firstLine="560"/>
        <w:rPr>
          <w:rFonts w:ascii="仿宋" w:eastAsia="仿宋" w:hAnsi="仿宋" w:hint="eastAsia"/>
          <w:sz w:val="28"/>
          <w:szCs w:val="28"/>
        </w:rPr>
      </w:pPr>
      <w:r w:rsidRPr="005B0C53">
        <w:rPr>
          <w:rFonts w:ascii="仿宋" w:eastAsia="仿宋" w:hAnsi="仿宋" w:hint="eastAsia"/>
          <w:sz w:val="28"/>
          <w:szCs w:val="28"/>
        </w:rPr>
        <w:t>（4）有必修课成绩不及格或选修课成绩不合格者；</w:t>
      </w:r>
    </w:p>
    <w:p w:rsidR="00541EB7" w:rsidRPr="005B0C53" w:rsidRDefault="00541EB7" w:rsidP="00541EB7">
      <w:pPr>
        <w:spacing w:line="580" w:lineRule="exact"/>
        <w:ind w:firstLineChars="200" w:firstLine="560"/>
        <w:rPr>
          <w:rFonts w:ascii="仿宋" w:eastAsia="仿宋" w:hAnsi="仿宋" w:hint="eastAsia"/>
          <w:sz w:val="28"/>
          <w:szCs w:val="28"/>
        </w:rPr>
      </w:pPr>
      <w:r w:rsidRPr="005B0C53">
        <w:rPr>
          <w:rFonts w:ascii="仿宋" w:eastAsia="仿宋" w:hAnsi="仿宋" w:hint="eastAsia"/>
          <w:sz w:val="28"/>
          <w:szCs w:val="28"/>
        </w:rPr>
        <w:t>（5）延期毕业或休学期间的研究生。</w:t>
      </w:r>
    </w:p>
    <w:p w:rsidR="00541EB7" w:rsidRPr="005B0C53" w:rsidRDefault="00541EB7" w:rsidP="00541EB7">
      <w:pPr>
        <w:spacing w:line="580" w:lineRule="exact"/>
        <w:ind w:firstLineChars="200" w:firstLine="560"/>
        <w:rPr>
          <w:rFonts w:ascii="仿宋" w:eastAsia="仿宋" w:hAnsi="仿宋" w:hint="eastAsia"/>
          <w:sz w:val="28"/>
          <w:szCs w:val="28"/>
        </w:rPr>
      </w:pPr>
      <w:r w:rsidRPr="005B0C53">
        <w:rPr>
          <w:rFonts w:ascii="仿宋" w:eastAsia="仿宋" w:hAnsi="仿宋" w:hint="eastAsia"/>
          <w:sz w:val="28"/>
          <w:szCs w:val="28"/>
        </w:rPr>
        <w:t>三、评选流程</w:t>
      </w:r>
    </w:p>
    <w:p w:rsidR="00541EB7" w:rsidRPr="005B0C53" w:rsidRDefault="00541EB7" w:rsidP="00541EB7">
      <w:pPr>
        <w:spacing w:line="580" w:lineRule="exact"/>
        <w:ind w:firstLineChars="200" w:firstLine="560"/>
        <w:rPr>
          <w:rFonts w:ascii="仿宋" w:eastAsia="仿宋" w:hAnsi="仿宋" w:hint="eastAsia"/>
          <w:sz w:val="28"/>
          <w:szCs w:val="28"/>
        </w:rPr>
      </w:pPr>
      <w:r w:rsidRPr="005B0C53">
        <w:rPr>
          <w:rFonts w:ascii="仿宋" w:eastAsia="仿宋" w:hAnsi="仿宋" w:hint="eastAsia"/>
          <w:sz w:val="28"/>
          <w:szCs w:val="28"/>
        </w:rPr>
        <w:t>1.按照学校分配的名额开展评选；</w:t>
      </w:r>
    </w:p>
    <w:p w:rsidR="00541EB7" w:rsidRPr="005B0C53" w:rsidRDefault="00541EB7" w:rsidP="00541EB7">
      <w:pPr>
        <w:spacing w:line="580" w:lineRule="exact"/>
        <w:ind w:firstLineChars="200" w:firstLine="560"/>
        <w:rPr>
          <w:rFonts w:ascii="仿宋" w:eastAsia="仿宋" w:hAnsi="仿宋" w:hint="eastAsia"/>
          <w:sz w:val="28"/>
          <w:szCs w:val="28"/>
        </w:rPr>
      </w:pPr>
      <w:r w:rsidRPr="005B0C53">
        <w:rPr>
          <w:rFonts w:ascii="仿宋" w:eastAsia="仿宋" w:hAnsi="仿宋" w:hint="eastAsia"/>
          <w:sz w:val="28"/>
          <w:szCs w:val="28"/>
        </w:rPr>
        <w:t>2.符合本细则规定条件的研究生自愿申报，应如实填写《研究生国家奖学金申请审批表》，向学院研究生国家奖学金评审委员会提出申请，同时须提交不少于1500字的优秀事迹说明、全部科目的成绩单及其它相关支撑材料，推荐意见一般应由导师填写；</w:t>
      </w:r>
    </w:p>
    <w:p w:rsidR="00541EB7" w:rsidRPr="005B0C53" w:rsidRDefault="00541EB7" w:rsidP="00541EB7">
      <w:pPr>
        <w:spacing w:line="580" w:lineRule="exact"/>
        <w:ind w:firstLineChars="200" w:firstLine="560"/>
        <w:rPr>
          <w:rFonts w:ascii="仿宋" w:eastAsia="仿宋" w:hAnsi="仿宋" w:hint="eastAsia"/>
          <w:sz w:val="28"/>
          <w:szCs w:val="28"/>
        </w:rPr>
      </w:pPr>
      <w:r w:rsidRPr="005B0C53">
        <w:rPr>
          <w:rFonts w:ascii="仿宋" w:eastAsia="仿宋" w:hAnsi="仿宋" w:hint="eastAsia"/>
          <w:sz w:val="28"/>
          <w:szCs w:val="28"/>
        </w:rPr>
        <w:t>3. 由学院研究生国家奖学金评审委员会组织初审；</w:t>
      </w:r>
    </w:p>
    <w:p w:rsidR="00541EB7" w:rsidRPr="005B0C53" w:rsidRDefault="00541EB7" w:rsidP="00541EB7">
      <w:pPr>
        <w:spacing w:line="580" w:lineRule="exact"/>
        <w:ind w:firstLineChars="200" w:firstLine="560"/>
        <w:rPr>
          <w:rFonts w:ascii="仿宋" w:eastAsia="仿宋" w:hAnsi="仿宋" w:hint="eastAsia"/>
          <w:sz w:val="28"/>
          <w:szCs w:val="28"/>
        </w:rPr>
      </w:pPr>
      <w:r w:rsidRPr="005B0C53">
        <w:rPr>
          <w:rFonts w:ascii="仿宋" w:eastAsia="仿宋" w:hAnsi="仿宋" w:hint="eastAsia"/>
          <w:sz w:val="28"/>
          <w:szCs w:val="28"/>
        </w:rPr>
        <w:t>4.通过初审的学生需进行个人成果展示（以PPT为主），参加学院公开答辩会，就个人思想表现、学习成绩、科学研究、社会实践、工作能力等情况现场公开答辩（具体可参考学业奖学金评定细则），由学院评审委员会根据学生具体情况进行投票，并确定推荐名单，在学院内进行公示；</w:t>
      </w:r>
    </w:p>
    <w:p w:rsidR="00541EB7" w:rsidRPr="005B0C53" w:rsidRDefault="00541EB7" w:rsidP="00541EB7">
      <w:pPr>
        <w:spacing w:line="580" w:lineRule="exact"/>
        <w:ind w:firstLineChars="200" w:firstLine="560"/>
        <w:rPr>
          <w:rFonts w:ascii="仿宋" w:eastAsia="仿宋" w:hAnsi="仿宋" w:hint="eastAsia"/>
          <w:sz w:val="28"/>
          <w:szCs w:val="28"/>
        </w:rPr>
      </w:pPr>
      <w:r w:rsidRPr="005B0C53">
        <w:rPr>
          <w:rFonts w:ascii="仿宋" w:eastAsia="仿宋" w:hAnsi="仿宋" w:hint="eastAsia"/>
          <w:sz w:val="28"/>
          <w:szCs w:val="28"/>
        </w:rPr>
        <w:t>5. 学院公示结束后，报学校进行审批。</w:t>
      </w:r>
    </w:p>
    <w:p w:rsidR="00541EB7" w:rsidRPr="005B0C53" w:rsidRDefault="00541EB7" w:rsidP="00541EB7">
      <w:pPr>
        <w:spacing w:line="580" w:lineRule="exact"/>
        <w:ind w:firstLineChars="200" w:firstLine="560"/>
        <w:rPr>
          <w:rFonts w:ascii="仿宋" w:eastAsia="仿宋" w:hAnsi="仿宋" w:hint="eastAsia"/>
          <w:sz w:val="28"/>
          <w:szCs w:val="28"/>
        </w:rPr>
      </w:pPr>
      <w:r w:rsidRPr="005B0C53">
        <w:rPr>
          <w:rFonts w:ascii="仿宋" w:eastAsia="仿宋" w:hAnsi="仿宋" w:hint="eastAsia"/>
          <w:sz w:val="28"/>
          <w:szCs w:val="28"/>
        </w:rPr>
        <w:t>四、有关说明</w:t>
      </w:r>
    </w:p>
    <w:p w:rsidR="00541EB7" w:rsidRPr="005B0C53" w:rsidRDefault="00541EB7" w:rsidP="00541EB7">
      <w:pPr>
        <w:spacing w:line="580" w:lineRule="exact"/>
        <w:ind w:firstLineChars="200" w:firstLine="560"/>
        <w:rPr>
          <w:rFonts w:ascii="仿宋" w:eastAsia="仿宋" w:hAnsi="仿宋" w:hint="eastAsia"/>
          <w:sz w:val="28"/>
          <w:szCs w:val="28"/>
        </w:rPr>
      </w:pPr>
      <w:r w:rsidRPr="005B0C53">
        <w:rPr>
          <w:rFonts w:ascii="仿宋" w:eastAsia="仿宋" w:hAnsi="仿宋" w:hint="eastAsia"/>
          <w:sz w:val="28"/>
          <w:szCs w:val="28"/>
        </w:rPr>
        <w:t>1．本次研究生申报国家奖学金支撑材料的认定时间为申请人自入学至2017</w:t>
      </w:r>
      <w:r w:rsidRPr="00541EB7">
        <w:rPr>
          <w:rFonts w:ascii="仿宋" w:eastAsia="仿宋" w:hAnsi="仿宋" w:hint="eastAsia"/>
          <w:sz w:val="28"/>
          <w:szCs w:val="28"/>
        </w:rPr>
        <w:t>年10月12日；申请</w:t>
      </w:r>
      <w:r w:rsidRPr="005B0C53">
        <w:rPr>
          <w:rFonts w:ascii="仿宋" w:eastAsia="仿宋" w:hAnsi="仿宋" w:hint="eastAsia"/>
          <w:sz w:val="28"/>
          <w:szCs w:val="28"/>
        </w:rPr>
        <w:t>者上交所有相关支撑材料的纸质版和电子版，其中：论文发表、录用、收录需提供录用证明、SCI/EI收录证明，中文期刊论文须提交封面、目录及原文复印件，外文期刊须提交论文复印件；发明专利提交专利证书复印件；项目提交立项文</w:t>
      </w:r>
      <w:r w:rsidRPr="005B0C53">
        <w:rPr>
          <w:rFonts w:ascii="仿宋" w:eastAsia="仿宋" w:hAnsi="仿宋" w:hint="eastAsia"/>
          <w:sz w:val="28"/>
          <w:szCs w:val="28"/>
        </w:rPr>
        <w:lastRenderedPageBreak/>
        <w:t>件复印件（体现参与人员）；专著提交封面、封底、目录、正文第一页； 在校期间，只能获得一次国家奖学金。</w:t>
      </w:r>
    </w:p>
    <w:p w:rsidR="00541EB7" w:rsidRPr="005B0C53" w:rsidRDefault="00541EB7" w:rsidP="00541EB7">
      <w:pPr>
        <w:spacing w:line="580" w:lineRule="exact"/>
        <w:ind w:firstLineChars="200" w:firstLine="560"/>
        <w:rPr>
          <w:rFonts w:ascii="仿宋" w:eastAsia="仿宋" w:hAnsi="仿宋" w:hint="eastAsia"/>
          <w:sz w:val="28"/>
          <w:szCs w:val="28"/>
        </w:rPr>
      </w:pPr>
      <w:r w:rsidRPr="005B0C53">
        <w:rPr>
          <w:rFonts w:ascii="仿宋" w:eastAsia="仿宋" w:hAnsi="仿宋" w:hint="eastAsia"/>
          <w:sz w:val="28"/>
          <w:szCs w:val="28"/>
        </w:rPr>
        <w:t>2．对研究生国家奖学金评审结果有异议的学生，可在学院公示阶段向学院评审委员会提出申诉，评审委员会应及时研究并予以答复。如学生对学院评审委员会作出的答复仍存在异议，可在学校公示阶段向学校研究生国家奖学金评审领导小组提请裁决；</w:t>
      </w:r>
    </w:p>
    <w:p w:rsidR="00541EB7" w:rsidRPr="005B0C53" w:rsidRDefault="00541EB7" w:rsidP="00541EB7">
      <w:pPr>
        <w:spacing w:line="580" w:lineRule="exact"/>
        <w:ind w:firstLineChars="200" w:firstLine="560"/>
        <w:rPr>
          <w:rFonts w:ascii="仿宋" w:eastAsia="仿宋" w:hAnsi="仿宋" w:hint="eastAsia"/>
          <w:sz w:val="28"/>
          <w:szCs w:val="28"/>
        </w:rPr>
      </w:pPr>
      <w:r w:rsidRPr="005B0C53">
        <w:rPr>
          <w:rFonts w:ascii="仿宋" w:eastAsia="仿宋" w:hAnsi="仿宋" w:hint="eastAsia"/>
          <w:sz w:val="28"/>
          <w:szCs w:val="28"/>
        </w:rPr>
        <w:t>3．发现研究生有弄虚作假、违反学术诚信的行为，经有关部门认定后，如在国家奖学金评审过程中，则取消该生当年国家奖学金评审资格；如在整个评审工作结束之后，则收回该生已获得的国家奖学金及证书。情节严重的，取消该生硕士在读阶段国家奖学金申请资格，并根据《温州大学学生纪律处分规定》进行处理。</w:t>
      </w:r>
    </w:p>
    <w:p w:rsidR="00541EB7" w:rsidRPr="005B0C53" w:rsidRDefault="00541EB7" w:rsidP="00541EB7">
      <w:pPr>
        <w:spacing w:line="580" w:lineRule="exact"/>
        <w:ind w:firstLineChars="200" w:firstLine="560"/>
        <w:rPr>
          <w:rFonts w:ascii="仿宋" w:eastAsia="仿宋" w:hAnsi="仿宋" w:hint="eastAsia"/>
          <w:sz w:val="28"/>
          <w:szCs w:val="28"/>
        </w:rPr>
      </w:pPr>
      <w:r w:rsidRPr="005B0C53">
        <w:rPr>
          <w:rFonts w:ascii="仿宋" w:eastAsia="仿宋" w:hAnsi="仿宋" w:hint="eastAsia"/>
          <w:sz w:val="28"/>
          <w:szCs w:val="28"/>
        </w:rPr>
        <w:t>五、其他未尽事宜由建筑工程学院研究生国家奖学金评审委员会参照学校有关规定做出决定。</w:t>
      </w:r>
    </w:p>
    <w:p w:rsidR="00541EB7" w:rsidRPr="005B6F49" w:rsidRDefault="00541EB7" w:rsidP="00541EB7">
      <w:pPr>
        <w:spacing w:line="580" w:lineRule="exact"/>
        <w:ind w:firstLineChars="200" w:firstLine="560"/>
        <w:rPr>
          <w:rFonts w:ascii="仿宋" w:eastAsia="仿宋" w:hAnsi="仿宋" w:hint="eastAsia"/>
          <w:sz w:val="28"/>
          <w:szCs w:val="28"/>
        </w:rPr>
      </w:pPr>
      <w:r w:rsidRPr="005B0C53">
        <w:rPr>
          <w:rFonts w:ascii="仿宋" w:eastAsia="仿宋" w:hAnsi="仿宋" w:hint="eastAsia"/>
          <w:sz w:val="28"/>
          <w:szCs w:val="28"/>
        </w:rPr>
        <w:t>六、本细则自2015级研究生开始起实施，由建筑工程学院研究生国家奖学金评审委员会负责解释。</w:t>
      </w:r>
    </w:p>
    <w:p w:rsidR="00541EB7" w:rsidRDefault="00541EB7" w:rsidP="00541EB7">
      <w:pPr>
        <w:spacing w:line="540" w:lineRule="exact"/>
        <w:ind w:firstLineChars="200" w:firstLine="560"/>
        <w:rPr>
          <w:rFonts w:ascii="仿宋" w:eastAsia="仿宋" w:hAnsi="仿宋" w:hint="eastAsia"/>
          <w:color w:val="000000"/>
          <w:sz w:val="32"/>
          <w:szCs w:val="32"/>
        </w:rPr>
      </w:pPr>
      <w:r w:rsidRPr="005B6F49">
        <w:rPr>
          <w:rFonts w:ascii="仿宋" w:eastAsia="仿宋" w:hAnsi="仿宋" w:hint="eastAsia"/>
          <w:sz w:val="28"/>
          <w:szCs w:val="28"/>
        </w:rPr>
        <w:t xml:space="preserve">                           </w:t>
      </w:r>
      <w:r w:rsidRPr="005B6F49">
        <w:rPr>
          <w:rFonts w:ascii="仿宋" w:eastAsia="仿宋" w:hAnsi="仿宋" w:hint="eastAsia"/>
          <w:color w:val="000000"/>
          <w:sz w:val="32"/>
          <w:szCs w:val="32"/>
        </w:rPr>
        <w:t xml:space="preserve">    </w:t>
      </w:r>
    </w:p>
    <w:p w:rsidR="00541EB7" w:rsidRPr="005B6F49" w:rsidRDefault="00541EB7" w:rsidP="00541EB7">
      <w:pPr>
        <w:spacing w:line="540" w:lineRule="exact"/>
        <w:ind w:firstLineChars="1500" w:firstLine="4800"/>
        <w:rPr>
          <w:rFonts w:ascii="仿宋" w:eastAsia="仿宋" w:hAnsi="仿宋" w:hint="eastAsia"/>
          <w:color w:val="000000"/>
          <w:sz w:val="32"/>
          <w:szCs w:val="32"/>
        </w:rPr>
      </w:pPr>
      <w:r w:rsidRPr="005B6F49">
        <w:rPr>
          <w:rFonts w:ascii="仿宋" w:eastAsia="仿宋" w:hAnsi="仿宋" w:hint="eastAsia"/>
          <w:color w:val="000000"/>
          <w:sz w:val="32"/>
          <w:szCs w:val="32"/>
        </w:rPr>
        <w:t xml:space="preserve"> 温州大学建筑工程学院</w:t>
      </w:r>
    </w:p>
    <w:p w:rsidR="00541EB7" w:rsidRDefault="00541EB7" w:rsidP="00541EB7">
      <w:pPr>
        <w:spacing w:line="540" w:lineRule="exact"/>
        <w:ind w:firstLineChars="200" w:firstLine="640"/>
        <w:rPr>
          <w:rFonts w:ascii="仿宋" w:eastAsia="仿宋" w:hAnsi="仿宋" w:hint="eastAsia"/>
          <w:color w:val="000000"/>
          <w:sz w:val="32"/>
          <w:szCs w:val="32"/>
        </w:rPr>
      </w:pPr>
      <w:r w:rsidRPr="005B6F49">
        <w:rPr>
          <w:rFonts w:ascii="仿宋" w:eastAsia="仿宋" w:hAnsi="仿宋" w:hint="eastAsia"/>
          <w:color w:val="000000"/>
          <w:sz w:val="32"/>
          <w:szCs w:val="32"/>
        </w:rPr>
        <w:t xml:space="preserve">                              201</w:t>
      </w:r>
      <w:r w:rsidRPr="005B6F49">
        <w:rPr>
          <w:rFonts w:ascii="仿宋" w:eastAsia="仿宋" w:hAnsi="仿宋"/>
          <w:color w:val="000000"/>
          <w:sz w:val="32"/>
          <w:szCs w:val="32"/>
        </w:rPr>
        <w:t>7</w:t>
      </w:r>
      <w:r w:rsidRPr="005B6F49">
        <w:rPr>
          <w:rFonts w:ascii="仿宋" w:eastAsia="仿宋" w:hAnsi="仿宋" w:hint="eastAsia"/>
          <w:color w:val="000000"/>
          <w:sz w:val="32"/>
          <w:szCs w:val="32"/>
        </w:rPr>
        <w:t>年9月22日</w:t>
      </w:r>
    </w:p>
    <w:p w:rsidR="00541EB7" w:rsidRDefault="00541EB7" w:rsidP="00541EB7">
      <w:pPr>
        <w:spacing w:line="540" w:lineRule="exact"/>
        <w:ind w:firstLineChars="200" w:firstLine="640"/>
        <w:rPr>
          <w:rFonts w:ascii="仿宋" w:eastAsia="仿宋" w:hAnsi="仿宋" w:hint="eastAsia"/>
          <w:color w:val="000000"/>
          <w:sz w:val="32"/>
          <w:szCs w:val="32"/>
        </w:rPr>
      </w:pPr>
    </w:p>
    <w:p w:rsidR="0035740A" w:rsidRPr="00541EB7" w:rsidRDefault="0035740A"/>
    <w:sectPr w:rsidR="0035740A" w:rsidRPr="00541EB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5740A" w:rsidRDefault="0035740A" w:rsidP="00541EB7">
      <w:r>
        <w:separator/>
      </w:r>
    </w:p>
  </w:endnote>
  <w:endnote w:type="continuationSeparator" w:id="1">
    <w:p w:rsidR="0035740A" w:rsidRDefault="0035740A" w:rsidP="00541EB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5740A" w:rsidRDefault="0035740A" w:rsidP="00541EB7">
      <w:r>
        <w:separator/>
      </w:r>
    </w:p>
  </w:footnote>
  <w:footnote w:type="continuationSeparator" w:id="1">
    <w:p w:rsidR="0035740A" w:rsidRDefault="0035740A" w:rsidP="00541E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41EB7"/>
    <w:rsid w:val="0035740A"/>
    <w:rsid w:val="00541EB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1EB7"/>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541EB7"/>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541EB7"/>
    <w:rPr>
      <w:sz w:val="18"/>
      <w:szCs w:val="18"/>
    </w:rPr>
  </w:style>
  <w:style w:type="paragraph" w:styleId="a4">
    <w:name w:val="footer"/>
    <w:basedOn w:val="a"/>
    <w:link w:val="Char0"/>
    <w:uiPriority w:val="99"/>
    <w:semiHidden/>
    <w:unhideWhenUsed/>
    <w:rsid w:val="00541EB7"/>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541EB7"/>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246</Words>
  <Characters>1408</Characters>
  <Application>Microsoft Office Word</Application>
  <DocSecurity>0</DocSecurity>
  <Lines>11</Lines>
  <Paragraphs>3</Paragraphs>
  <ScaleCrop>false</ScaleCrop>
  <Company>微软中国</Company>
  <LinksUpToDate>false</LinksUpToDate>
  <CharactersWithSpaces>1651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2</cp:revision>
  <dcterms:created xsi:type="dcterms:W3CDTF">2017-10-17T00:32:00Z</dcterms:created>
  <dcterms:modified xsi:type="dcterms:W3CDTF">2017-10-17T00:32:00Z</dcterms:modified>
</cp:coreProperties>
</file>